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1D85D">
      <w:pPr>
        <w:tabs>
          <w:tab w:val="center" w:pos="4873"/>
        </w:tabs>
        <w:spacing w:line="500" w:lineRule="exact"/>
        <w:ind w:right="-57" w:rightChars="-27"/>
        <w:jc w:val="left"/>
        <w:rPr>
          <w:rFonts w:hint="eastAsia" w:ascii="仿宋_GB2312" w:hAnsi="仿宋" w:eastAsia="仿宋_GB2312"/>
          <w:color w:val="auto"/>
          <w:sz w:val="32"/>
          <w:szCs w:val="32"/>
          <w:highlight w:val="none"/>
        </w:rPr>
      </w:pPr>
      <w:r>
        <w:rPr>
          <w:rFonts w:hint="eastAsia" w:ascii="黑体" w:hAnsi="黑体" w:eastAsia="黑体" w:cs="黑体"/>
          <w:color w:val="auto"/>
          <w:sz w:val="32"/>
          <w:szCs w:val="32"/>
          <w:highlight w:val="none"/>
        </w:rPr>
        <w:t>附件2</w:t>
      </w:r>
      <w:r>
        <w:rPr>
          <w:rFonts w:hint="eastAsia" w:ascii="仿宋_GB2312" w:hAnsi="仿宋" w:eastAsia="仿宋_GB2312"/>
          <w:color w:val="auto"/>
          <w:sz w:val="32"/>
          <w:szCs w:val="32"/>
          <w:highlight w:val="none"/>
        </w:rPr>
        <w:tab/>
      </w:r>
    </w:p>
    <w:p w14:paraId="48305052">
      <w:pPr>
        <w:tabs>
          <w:tab w:val="left" w:pos="7527"/>
        </w:tabs>
        <w:spacing w:line="500" w:lineRule="exact"/>
        <w:ind w:right="-57" w:rightChars="-27"/>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承诺函</w:t>
      </w:r>
    </w:p>
    <w:p w14:paraId="2EEAA0B7">
      <w:pPr>
        <w:keepNext w:val="0"/>
        <w:keepLines w:val="0"/>
        <w:pageBreakBefore w:val="0"/>
        <w:widowControl w:val="0"/>
        <w:tabs>
          <w:tab w:val="left" w:pos="7527"/>
        </w:tabs>
        <w:kinsoku/>
        <w:wordWrap/>
        <w:overflowPunct/>
        <w:topLinePunct w:val="0"/>
        <w:autoSpaceDE/>
        <w:autoSpaceDN/>
        <w:bidi w:val="0"/>
        <w:adjustRightInd w:val="0"/>
        <w:snapToGrid w:val="0"/>
        <w:spacing w:line="560" w:lineRule="exact"/>
        <w:ind w:right="-57" w:rightChars="-27"/>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致：济宁市国有资产投资控股有限公司</w:t>
      </w:r>
    </w:p>
    <w:p w14:paraId="385DEE6E">
      <w:pPr>
        <w:keepNext w:val="0"/>
        <w:keepLines w:val="0"/>
        <w:pageBreakBefore w:val="0"/>
        <w:widowControl w:val="0"/>
        <w:kinsoku/>
        <w:wordWrap/>
        <w:overflowPunct/>
        <w:topLinePunct w:val="0"/>
        <w:autoSpaceDE/>
        <w:autoSpaceDN/>
        <w:bidi w:val="0"/>
        <w:adjustRightInd w:val="0"/>
        <w:snapToGrid w:val="0"/>
        <w:spacing w:line="560" w:lineRule="exact"/>
        <w:ind w:right="84" w:rightChars="4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本公司详细阅读了《济宁</w:t>
      </w:r>
      <w:r>
        <w:rPr>
          <w:rFonts w:hint="eastAsia" w:ascii="仿宋" w:hAnsi="仿宋" w:eastAsia="仿宋" w:cs="仿宋"/>
          <w:color w:val="auto"/>
          <w:sz w:val="24"/>
          <w:szCs w:val="24"/>
          <w:highlight w:val="none"/>
          <w:lang w:val="en-US" w:eastAsia="zh-CN"/>
        </w:rPr>
        <w:t>市国有资产投资控股有限公司</w:t>
      </w:r>
      <w:r>
        <w:rPr>
          <w:rFonts w:hint="eastAsia" w:ascii="仿宋" w:hAnsi="仿宋" w:eastAsia="仿宋" w:cs="仿宋"/>
          <w:color w:val="auto"/>
          <w:sz w:val="24"/>
          <w:szCs w:val="24"/>
          <w:highlight w:val="none"/>
          <w:lang w:eastAsia="zh-CN"/>
        </w:rPr>
        <w:t>2026年融资服务项目</w:t>
      </w:r>
      <w:r>
        <w:rPr>
          <w:rFonts w:hint="eastAsia" w:ascii="仿宋" w:hAnsi="仿宋" w:eastAsia="仿宋" w:cs="仿宋"/>
          <w:color w:val="auto"/>
          <w:sz w:val="24"/>
          <w:szCs w:val="24"/>
          <w:highlight w:val="none"/>
        </w:rPr>
        <w:t>竞争性磋商公告》，决定参加本次非金融企业债务融资工具、私募债承销商的选聘工作。</w:t>
      </w:r>
    </w:p>
    <w:p w14:paraId="4DD44BA6">
      <w:pPr>
        <w:keepNext w:val="0"/>
        <w:keepLines w:val="0"/>
        <w:pageBreakBefore w:val="0"/>
        <w:widowControl w:val="0"/>
        <w:kinsoku/>
        <w:wordWrap/>
        <w:overflowPunct/>
        <w:topLinePunct w:val="0"/>
        <w:autoSpaceDE/>
        <w:autoSpaceDN/>
        <w:bidi w:val="0"/>
        <w:adjustRightInd w:val="0"/>
        <w:snapToGrid w:val="0"/>
        <w:spacing w:line="560" w:lineRule="exact"/>
        <w:ind w:right="84" w:rightChars="4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特此郑重承诺：</w:t>
      </w:r>
    </w:p>
    <w:p w14:paraId="6D1EE7BB">
      <w:pPr>
        <w:keepNext w:val="0"/>
        <w:keepLines w:val="0"/>
        <w:pageBreakBefore w:val="0"/>
        <w:widowControl w:val="0"/>
        <w:kinsoku/>
        <w:wordWrap/>
        <w:overflowPunct/>
        <w:topLinePunct w:val="0"/>
        <w:autoSpaceDE/>
        <w:autoSpaceDN/>
        <w:bidi w:val="0"/>
        <w:adjustRightInd w:val="0"/>
        <w:snapToGrid w:val="0"/>
        <w:spacing w:line="560" w:lineRule="exact"/>
        <w:ind w:right="84" w:rightChars="4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一、完全理解并接受《济宁</w:t>
      </w:r>
      <w:r>
        <w:rPr>
          <w:rFonts w:hint="eastAsia" w:ascii="仿宋" w:hAnsi="仿宋" w:eastAsia="仿宋" w:cs="仿宋"/>
          <w:color w:val="auto"/>
          <w:sz w:val="24"/>
          <w:szCs w:val="24"/>
          <w:highlight w:val="none"/>
          <w:lang w:val="en-US" w:eastAsia="zh-CN"/>
        </w:rPr>
        <w:t>市国有资产投资控股有限公司</w:t>
      </w:r>
      <w:r>
        <w:rPr>
          <w:rFonts w:hint="eastAsia" w:ascii="仿宋" w:hAnsi="仿宋" w:eastAsia="仿宋" w:cs="仿宋"/>
          <w:color w:val="auto"/>
          <w:sz w:val="24"/>
          <w:szCs w:val="24"/>
          <w:highlight w:val="none"/>
          <w:lang w:eastAsia="zh-CN"/>
        </w:rPr>
        <w:t>2026年融资服务项目</w:t>
      </w:r>
      <w:r>
        <w:rPr>
          <w:rFonts w:hint="eastAsia" w:ascii="仿宋" w:hAnsi="仿宋" w:eastAsia="仿宋" w:cs="仿宋"/>
          <w:color w:val="auto"/>
          <w:sz w:val="24"/>
          <w:szCs w:val="24"/>
          <w:highlight w:val="none"/>
        </w:rPr>
        <w:t>竞争性磋商公告》，愿意按照服务准则规定和</w:t>
      </w:r>
      <w:r>
        <w:rPr>
          <w:rFonts w:hint="eastAsia" w:ascii="仿宋" w:hAnsi="仿宋" w:eastAsia="仿宋" w:cs="仿宋"/>
          <w:color w:val="auto"/>
          <w:sz w:val="24"/>
          <w:szCs w:val="24"/>
          <w:highlight w:val="none"/>
          <w:lang w:val="en-US" w:eastAsia="zh-CN"/>
        </w:rPr>
        <w:t>本项目</w:t>
      </w:r>
      <w:r>
        <w:rPr>
          <w:rFonts w:hint="eastAsia" w:ascii="仿宋" w:hAnsi="仿宋" w:eastAsia="仿宋" w:cs="仿宋"/>
          <w:color w:val="auto"/>
          <w:sz w:val="24"/>
          <w:szCs w:val="24"/>
          <w:highlight w:val="none"/>
        </w:rPr>
        <w:t>有关要求执行服务业务。</w:t>
      </w:r>
    </w:p>
    <w:p w14:paraId="750C4B18">
      <w:pPr>
        <w:keepNext w:val="0"/>
        <w:keepLines w:val="0"/>
        <w:pageBreakBefore w:val="0"/>
        <w:widowControl w:val="0"/>
        <w:tabs>
          <w:tab w:val="left" w:pos="7527"/>
        </w:tabs>
        <w:kinsoku/>
        <w:wordWrap/>
        <w:overflowPunct/>
        <w:topLinePunct w:val="0"/>
        <w:autoSpaceDE/>
        <w:autoSpaceDN/>
        <w:bidi w:val="0"/>
        <w:adjustRightInd w:val="0"/>
        <w:snapToGrid w:val="0"/>
        <w:spacing w:line="560" w:lineRule="exact"/>
        <w:ind w:right="-57" w:rightChars="-27" w:firstLine="530" w:firstLineChars="221"/>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二、不以相互串通报价等不正当手段排挤其它供应商参与公平竞争，不以不当行为影响工作人员的公正性，与被服务企业不存在任何经济利害关系。</w:t>
      </w:r>
    </w:p>
    <w:p w14:paraId="0EB4B86B">
      <w:pPr>
        <w:keepNext w:val="0"/>
        <w:keepLines w:val="0"/>
        <w:pageBreakBefore w:val="0"/>
        <w:widowControl w:val="0"/>
        <w:tabs>
          <w:tab w:val="left" w:pos="7527"/>
        </w:tabs>
        <w:kinsoku/>
        <w:wordWrap/>
        <w:overflowPunct/>
        <w:topLinePunct w:val="0"/>
        <w:autoSpaceDE/>
        <w:autoSpaceDN/>
        <w:bidi w:val="0"/>
        <w:adjustRightInd w:val="0"/>
        <w:snapToGrid w:val="0"/>
        <w:spacing w:line="560" w:lineRule="exact"/>
        <w:ind w:right="-57" w:rightChars="-27" w:firstLine="530" w:firstLineChars="221"/>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如我方磋商响应文件被接受，我方将履行磋商文件中规定的每一项要求，在承销服务业务约定书规定的工作期间内，按我方磋商响应文件中的承诺按期、保质、保量完成项目的实施。有能力调配满足承销服务要求的工作力量，按时保质完成全部服务工作，不将承接的业务对外转包，不以任何借口降低</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质量。</w:t>
      </w:r>
    </w:p>
    <w:p w14:paraId="524DD11D">
      <w:pPr>
        <w:keepNext w:val="0"/>
        <w:keepLines w:val="0"/>
        <w:pageBreakBefore w:val="0"/>
        <w:widowControl w:val="0"/>
        <w:tabs>
          <w:tab w:val="left" w:pos="7527"/>
        </w:tabs>
        <w:kinsoku/>
        <w:wordWrap/>
        <w:overflowPunct/>
        <w:topLinePunct w:val="0"/>
        <w:autoSpaceDE/>
        <w:autoSpaceDN/>
        <w:bidi w:val="0"/>
        <w:adjustRightInd w:val="0"/>
        <w:snapToGrid w:val="0"/>
        <w:spacing w:line="560" w:lineRule="exact"/>
        <w:ind w:right="-57" w:rightChars="-27" w:firstLine="530" w:firstLineChars="221"/>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四、对在承销服务项目实施过程中形成的全部工作底稿、出具的承销服务报告等工作资料，自觉接受济宁市国有资产投资控股有限公司的工作质量检查。</w:t>
      </w:r>
    </w:p>
    <w:p w14:paraId="0C8AEAB4">
      <w:pPr>
        <w:keepNext w:val="0"/>
        <w:keepLines w:val="0"/>
        <w:pageBreakBefore w:val="0"/>
        <w:widowControl w:val="0"/>
        <w:tabs>
          <w:tab w:val="left" w:pos="7527"/>
        </w:tabs>
        <w:kinsoku/>
        <w:wordWrap/>
        <w:overflowPunct/>
        <w:topLinePunct w:val="0"/>
        <w:autoSpaceDE/>
        <w:autoSpaceDN/>
        <w:bidi w:val="0"/>
        <w:adjustRightInd w:val="0"/>
        <w:snapToGrid w:val="0"/>
        <w:spacing w:line="560" w:lineRule="exact"/>
        <w:ind w:right="-57" w:rightChars="-27" w:firstLine="530" w:firstLineChars="221"/>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五、本</w:t>
      </w:r>
      <w:r>
        <w:rPr>
          <w:rFonts w:hint="eastAsia" w:ascii="仿宋" w:hAnsi="仿宋" w:eastAsia="仿宋" w:cs="仿宋"/>
          <w:color w:val="auto"/>
          <w:sz w:val="24"/>
          <w:szCs w:val="24"/>
          <w:highlight w:val="none"/>
          <w:lang w:val="en-US" w:eastAsia="zh-CN"/>
        </w:rPr>
        <w:t>单位</w:t>
      </w:r>
      <w:r>
        <w:rPr>
          <w:rFonts w:hint="eastAsia" w:ascii="仿宋" w:hAnsi="仿宋" w:eastAsia="仿宋" w:cs="仿宋"/>
          <w:color w:val="auto"/>
          <w:sz w:val="24"/>
          <w:szCs w:val="24"/>
          <w:highlight w:val="none"/>
        </w:rPr>
        <w:t>对提交的一切</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材料的真实性与准确性负责，如经审查发现与事实不符，无条件接受贵济宁市国有资产投资控股有限公司对此所做出的任何处理。</w:t>
      </w:r>
    </w:p>
    <w:p w14:paraId="5DC671A4">
      <w:pPr>
        <w:keepNext w:val="0"/>
        <w:keepLines w:val="0"/>
        <w:pageBreakBefore w:val="0"/>
        <w:widowControl w:val="0"/>
        <w:tabs>
          <w:tab w:val="left" w:pos="7527"/>
        </w:tabs>
        <w:kinsoku/>
        <w:wordWrap/>
        <w:overflowPunct/>
        <w:topLinePunct w:val="0"/>
        <w:autoSpaceDE/>
        <w:autoSpaceDN/>
        <w:bidi w:val="0"/>
        <w:adjustRightInd w:val="0"/>
        <w:snapToGrid w:val="0"/>
        <w:spacing w:line="560" w:lineRule="exact"/>
        <w:ind w:right="-57" w:rightChars="-27" w:firstLine="530" w:firstLineChars="221"/>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六、我方已详细检查所有磋商文件、附件以及所提供的参考文件，因模糊和误解产生的一切后果，由我方自负。若未成为</w:t>
      </w:r>
      <w:r>
        <w:rPr>
          <w:rFonts w:hint="eastAsia" w:ascii="仿宋" w:hAnsi="仿宋" w:eastAsia="仿宋" w:cs="仿宋"/>
          <w:color w:val="auto"/>
          <w:sz w:val="24"/>
          <w:szCs w:val="24"/>
          <w:highlight w:val="none"/>
          <w:lang w:val="en-US" w:eastAsia="zh-CN"/>
        </w:rPr>
        <w:t>成交（入围）</w:t>
      </w:r>
      <w:r>
        <w:rPr>
          <w:rFonts w:hint="eastAsia" w:ascii="仿宋" w:hAnsi="仿宋" w:eastAsia="仿宋" w:cs="仿宋"/>
          <w:color w:val="auto"/>
          <w:sz w:val="24"/>
          <w:szCs w:val="24"/>
          <w:highlight w:val="none"/>
        </w:rPr>
        <w:t>供应商，贵单位有权不做任何解释。</w:t>
      </w:r>
    </w:p>
    <w:p w14:paraId="1A043FA4">
      <w:pPr>
        <w:tabs>
          <w:tab w:val="left" w:pos="7527"/>
        </w:tabs>
        <w:spacing w:line="440" w:lineRule="exact"/>
        <w:ind w:right="-57" w:rightChars="-27" w:firstLine="530" w:firstLineChars="221"/>
        <w:jc w:val="center"/>
        <w:rPr>
          <w:rFonts w:hint="eastAsia" w:ascii="仿宋" w:hAnsi="仿宋" w:eastAsia="仿宋" w:cs="仿宋"/>
          <w:color w:val="auto"/>
          <w:sz w:val="24"/>
          <w:szCs w:val="24"/>
          <w:highlight w:val="none"/>
        </w:rPr>
      </w:pPr>
    </w:p>
    <w:p w14:paraId="6EE328D8">
      <w:pPr>
        <w:tabs>
          <w:tab w:val="left" w:pos="7527"/>
        </w:tabs>
        <w:spacing w:line="440" w:lineRule="exact"/>
        <w:ind w:right="-57" w:rightChars="-27" w:firstLine="2640" w:firstLineChars="11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供应商全称（公章）：</w:t>
      </w:r>
    </w:p>
    <w:p w14:paraId="72053A30">
      <w:pPr>
        <w:tabs>
          <w:tab w:val="left" w:pos="7527"/>
        </w:tabs>
        <w:spacing w:line="440" w:lineRule="exact"/>
        <w:ind w:right="-57" w:rightChars="-27" w:firstLine="2640" w:firstLineChars="11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供应商法定代表人或负责人（签名）：</w:t>
      </w:r>
    </w:p>
    <w:p w14:paraId="3BC65390">
      <w:pPr>
        <w:rPr>
          <w:color w:val="auto"/>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年  月  日</w:t>
      </w:r>
    </w:p>
    <w:p w14:paraId="78F20088">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B14A8"/>
    <w:rsid w:val="782B1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2026-07-09T07:32:00Z</dcterms:created>
  <dc:creator>张传晴</dc:creator>
  <cp:lastModifiedBy>张传晴</cp:lastModifiedBy>
  <dcterms:modified xsi:type="dcterms:W3CDTF">2026-07-09T07:33:39Z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3E1D1DDCB8184608A4062F59FF45131B_11</vt:lpwstr>
  </property>
  <property fmtid="{D5CDD505-2E9C-101B-9397-08002B2CF9AE}" pid="4" name="KSOTemplateDocerSaveRecord">
    <vt:lpwstr>eyJoZGlkIjoiODEwYmU5NzNiMWEwYTQ1Nzc5ZjFkNzBlNTQ0MDEwNTkiLCJ1c2VySWQiOiIxNjIwMTgzOTE4In0=</vt:lpwstr>
  </property>
</Properties>
</file>